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239" w:rsidRPr="00DF2F19" w:rsidRDefault="00983F2C" w:rsidP="00DF2F19">
      <w:pPr>
        <w:spacing w:line="480" w:lineRule="auto"/>
        <w:rPr>
          <w:rFonts w:ascii="Times New Roman" w:hAnsi="Times New Roman" w:cs="Times New Roman"/>
        </w:rPr>
      </w:pPr>
      <w:r w:rsidRPr="00DF2F19">
        <w:rPr>
          <w:rFonts w:ascii="Times New Roman" w:hAnsi="Times New Roman" w:cs="Times New Roman"/>
          <w:noProof/>
          <w:lang w:val="en-GB" w:eastAsia="en-GB"/>
        </w:rPr>
        <w:drawing>
          <wp:inline distT="0" distB="0" distL="0" distR="0" wp14:anchorId="7B73DDE1" wp14:editId="445B3BF9">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32DCA" w:rsidRPr="00DF2F19" w:rsidRDefault="000473CD" w:rsidP="00DF2F19">
      <w:pPr>
        <w:pStyle w:val="ListParagraph"/>
        <w:numPr>
          <w:ilvl w:val="0"/>
          <w:numId w:val="2"/>
        </w:numPr>
        <w:spacing w:line="480" w:lineRule="auto"/>
        <w:rPr>
          <w:rFonts w:ascii="Times New Roman" w:hAnsi="Times New Roman" w:cs="Times New Roman"/>
          <w:sz w:val="24"/>
          <w:szCs w:val="24"/>
        </w:rPr>
      </w:pPr>
      <w:r w:rsidRPr="00DF2F19">
        <w:rPr>
          <w:rFonts w:ascii="Times New Roman" w:hAnsi="Times New Roman" w:cs="Times New Roman"/>
          <w:sz w:val="24"/>
          <w:szCs w:val="24"/>
        </w:rPr>
        <w:t xml:space="preserve">Since the correlation coefficient </w:t>
      </w:r>
      <w:r w:rsidR="00F95E53" w:rsidRPr="00DF2F19">
        <w:rPr>
          <w:rFonts w:ascii="Times New Roman" w:hAnsi="Times New Roman" w:cs="Times New Roman"/>
          <w:sz w:val="24"/>
          <w:szCs w:val="24"/>
        </w:rPr>
        <w:t>is</w:t>
      </w:r>
      <m:oMath>
        <m:r>
          <w:rPr>
            <w:rFonts w:ascii="Cambria Math" w:hAnsi="Cambria Math" w:cs="Times New Roman"/>
            <w:sz w:val="24"/>
            <w:szCs w:val="24"/>
          </w:rPr>
          <m:t xml:space="preserve"> </m:t>
        </m:r>
        <m:r>
          <w:rPr>
            <w:rFonts w:ascii="Cambria Math" w:hAnsi="Cambria Math" w:cs="Times New Roman"/>
            <w:sz w:val="24"/>
            <w:szCs w:val="24"/>
          </w:rPr>
          <m:t>r=</m:t>
        </m:r>
        <m:rad>
          <m:radPr>
            <m:degHide m:val="1"/>
            <m:ctrlPr>
              <w:rPr>
                <w:rFonts w:ascii="Cambria Math" w:hAnsi="Cambria Math" w:cs="Times New Roman"/>
                <w:i/>
                <w:sz w:val="24"/>
                <w:szCs w:val="24"/>
              </w:rPr>
            </m:ctrlPr>
          </m:radPr>
          <m:deg/>
          <m:e>
            <m:r>
              <w:rPr>
                <w:rFonts w:ascii="Cambria Math" w:hAnsi="Cambria Math" w:cs="Times New Roman"/>
                <w:sz w:val="24"/>
                <w:szCs w:val="24"/>
              </w:rPr>
              <m:t>0.2772</m:t>
            </m:r>
          </m:e>
        </m:rad>
        <m:r>
          <w:rPr>
            <w:rFonts w:ascii="Cambria Math" w:hAnsi="Cambria Math" w:cs="Times New Roman"/>
            <w:sz w:val="24"/>
            <w:szCs w:val="24"/>
          </w:rPr>
          <m:t>=0.5265</m:t>
        </m:r>
      </m:oMath>
      <w:r w:rsidRPr="00DF2F19">
        <w:rPr>
          <w:rFonts w:ascii="Times New Roman" w:eastAsiaTheme="minorEastAsia" w:hAnsi="Times New Roman" w:cs="Times New Roman"/>
          <w:sz w:val="24"/>
          <w:szCs w:val="24"/>
        </w:rPr>
        <w:t>. Therefore, the scatterplot shows a modera</w:t>
      </w:r>
      <w:r w:rsidR="002A0C38" w:rsidRPr="00DF2F19">
        <w:rPr>
          <w:rFonts w:ascii="Times New Roman" w:eastAsiaTheme="minorEastAsia" w:hAnsi="Times New Roman" w:cs="Times New Roman"/>
          <w:sz w:val="24"/>
          <w:szCs w:val="24"/>
        </w:rPr>
        <w:t>te, positive linear relation between the average HW</w:t>
      </w:r>
      <w:bookmarkStart w:id="0" w:name="_GoBack"/>
      <w:bookmarkEnd w:id="0"/>
      <w:r w:rsidR="002A0C38" w:rsidRPr="00DF2F19">
        <w:rPr>
          <w:rFonts w:ascii="Times New Roman" w:eastAsiaTheme="minorEastAsia" w:hAnsi="Times New Roman" w:cs="Times New Roman"/>
          <w:sz w:val="24"/>
          <w:szCs w:val="24"/>
        </w:rPr>
        <w:t xml:space="preserve"> score and Average Test score. </w:t>
      </w:r>
      <w:r w:rsidR="00732DCA" w:rsidRPr="00DF2F19">
        <w:rPr>
          <w:rFonts w:ascii="Times New Roman" w:eastAsiaTheme="minorEastAsia" w:hAnsi="Times New Roman" w:cs="Times New Roman"/>
          <w:sz w:val="24"/>
          <w:szCs w:val="24"/>
        </w:rPr>
        <w:t xml:space="preserve">It positive which </w:t>
      </w:r>
      <w:r w:rsidR="00F95E53" w:rsidRPr="00DF2F19">
        <w:rPr>
          <w:rFonts w:ascii="Times New Roman" w:eastAsiaTheme="minorEastAsia" w:hAnsi="Times New Roman" w:cs="Times New Roman"/>
          <w:sz w:val="24"/>
          <w:szCs w:val="24"/>
        </w:rPr>
        <w:t>means that as the average HW score increases, the Average Test scor</w:t>
      </w:r>
      <w:r w:rsidR="00732DCA" w:rsidRPr="00DF2F19">
        <w:rPr>
          <w:rFonts w:ascii="Times New Roman" w:eastAsiaTheme="minorEastAsia" w:hAnsi="Times New Roman" w:cs="Times New Roman"/>
          <w:sz w:val="24"/>
          <w:szCs w:val="24"/>
        </w:rPr>
        <w:t>e also increases and vice versa. The strength of the relationship is considered moderate since the correlation coefficient is around 0.5.</w:t>
      </w:r>
    </w:p>
    <w:p w:rsidR="00F95E53" w:rsidRPr="00DF2F19" w:rsidRDefault="00FB302B" w:rsidP="00DF2F19">
      <w:pPr>
        <w:pStyle w:val="ListParagraph"/>
        <w:numPr>
          <w:ilvl w:val="0"/>
          <w:numId w:val="2"/>
        </w:numPr>
        <w:spacing w:line="480" w:lineRule="auto"/>
        <w:rPr>
          <w:rFonts w:ascii="Times New Roman" w:hAnsi="Times New Roman" w:cs="Times New Roman"/>
          <w:sz w:val="24"/>
          <w:szCs w:val="24"/>
        </w:rPr>
      </w:pPr>
      <w:r w:rsidRPr="00DF2F19">
        <w:rPr>
          <w:rFonts w:ascii="Times New Roman" w:eastAsiaTheme="minorEastAsia" w:hAnsi="Times New Roman" w:cs="Times New Roman"/>
          <w:sz w:val="24"/>
          <w:szCs w:val="24"/>
        </w:rPr>
        <w:t>The explanatory variable is always plotted on the horizontal axis while the response variable is plotted on the vertical axis. In this case, the explanatory variable is Average HW score while the response variable is Average Test score.</w:t>
      </w:r>
      <w:r w:rsidR="00E116B5" w:rsidRPr="00DF2F19">
        <w:rPr>
          <w:rFonts w:ascii="Times New Roman" w:eastAsiaTheme="minorEastAsia" w:hAnsi="Times New Roman" w:cs="Times New Roman"/>
          <w:sz w:val="24"/>
          <w:szCs w:val="24"/>
        </w:rPr>
        <w:t xml:space="preserve"> Average HW score is considered explanatory variable since it influences</w:t>
      </w:r>
      <w:r w:rsidR="00EB7B39" w:rsidRPr="00DF2F19">
        <w:rPr>
          <w:rFonts w:ascii="Times New Roman" w:eastAsiaTheme="minorEastAsia" w:hAnsi="Times New Roman" w:cs="Times New Roman"/>
          <w:sz w:val="24"/>
          <w:szCs w:val="24"/>
        </w:rPr>
        <w:t xml:space="preserve"> or contributes</w:t>
      </w:r>
      <w:r w:rsidR="00E116B5" w:rsidRPr="00DF2F19">
        <w:rPr>
          <w:rFonts w:ascii="Times New Roman" w:eastAsiaTheme="minorEastAsia" w:hAnsi="Times New Roman" w:cs="Times New Roman"/>
          <w:sz w:val="24"/>
          <w:szCs w:val="24"/>
        </w:rPr>
        <w:t xml:space="preserve"> the Average Test score</w:t>
      </w:r>
      <w:r w:rsidR="00EB7B39" w:rsidRPr="00DF2F19">
        <w:rPr>
          <w:rFonts w:ascii="Times New Roman" w:eastAsiaTheme="minorEastAsia" w:hAnsi="Times New Roman" w:cs="Times New Roman"/>
          <w:sz w:val="24"/>
          <w:szCs w:val="24"/>
        </w:rPr>
        <w:t xml:space="preserve">. </w:t>
      </w:r>
      <w:r w:rsidR="00572721" w:rsidRPr="00DF2F19">
        <w:rPr>
          <w:rFonts w:ascii="Times New Roman" w:eastAsiaTheme="minorEastAsia" w:hAnsi="Times New Roman" w:cs="Times New Roman"/>
          <w:sz w:val="24"/>
          <w:szCs w:val="24"/>
        </w:rPr>
        <w:t xml:space="preserve">Other factors that could affect the Average Test score include the average score in assignments and midterms which are always included in the final test score. </w:t>
      </w:r>
    </w:p>
    <w:p w:rsidR="0056327C" w:rsidRPr="00DF2F19" w:rsidRDefault="0056327C" w:rsidP="00DF2F19">
      <w:pPr>
        <w:pStyle w:val="ListParagraph"/>
        <w:numPr>
          <w:ilvl w:val="0"/>
          <w:numId w:val="2"/>
        </w:numPr>
        <w:spacing w:line="480" w:lineRule="auto"/>
        <w:rPr>
          <w:rFonts w:ascii="Times New Roman" w:hAnsi="Times New Roman" w:cs="Times New Roman"/>
          <w:sz w:val="24"/>
          <w:szCs w:val="24"/>
        </w:rPr>
      </w:pPr>
      <w:r w:rsidRPr="00DF2F19">
        <w:rPr>
          <w:rFonts w:ascii="Times New Roman" w:eastAsiaTheme="minorEastAsia" w:hAnsi="Times New Roman" w:cs="Times New Roman"/>
          <w:sz w:val="24"/>
          <w:szCs w:val="24"/>
        </w:rPr>
        <w:t xml:space="preserve">The points far away from the trend line are called outliers. </w:t>
      </w:r>
      <w:r w:rsidR="0091431F" w:rsidRPr="00DF2F19">
        <w:rPr>
          <w:rFonts w:ascii="Times New Roman" w:eastAsiaTheme="minorEastAsia" w:hAnsi="Times New Roman" w:cs="Times New Roman"/>
          <w:sz w:val="24"/>
          <w:szCs w:val="24"/>
        </w:rPr>
        <w:t>The most common way of dealing with outliers is to drop them. But this method</w:t>
      </w:r>
      <w:r w:rsidR="005355B3" w:rsidRPr="00DF2F19">
        <w:rPr>
          <w:rFonts w:ascii="Times New Roman" w:eastAsiaTheme="minorEastAsia" w:hAnsi="Times New Roman" w:cs="Times New Roman"/>
          <w:sz w:val="24"/>
          <w:szCs w:val="24"/>
        </w:rPr>
        <w:t xml:space="preserve"> could affect the results and assumptions</w:t>
      </w:r>
      <w:r w:rsidR="0091431F" w:rsidRPr="00DF2F19">
        <w:rPr>
          <w:rFonts w:ascii="Times New Roman" w:eastAsiaTheme="minorEastAsia" w:hAnsi="Times New Roman" w:cs="Times New Roman"/>
          <w:sz w:val="24"/>
          <w:szCs w:val="24"/>
        </w:rPr>
        <w:t xml:space="preserve">. </w:t>
      </w:r>
      <w:r w:rsidR="008407CE" w:rsidRPr="00DF2F19">
        <w:rPr>
          <w:rFonts w:ascii="Times New Roman" w:eastAsiaTheme="minorEastAsia" w:hAnsi="Times New Roman" w:cs="Times New Roman"/>
          <w:sz w:val="24"/>
          <w:szCs w:val="24"/>
        </w:rPr>
        <w:t xml:space="preserve">If the outlier is due to data that was incorrectly entered, we can remove the </w:t>
      </w:r>
      <w:r w:rsidR="008407CE" w:rsidRPr="00DF2F19">
        <w:rPr>
          <w:rFonts w:ascii="Times New Roman" w:eastAsiaTheme="minorEastAsia" w:hAnsi="Times New Roman" w:cs="Times New Roman"/>
          <w:sz w:val="24"/>
          <w:szCs w:val="24"/>
        </w:rPr>
        <w:lastRenderedPageBreak/>
        <w:t xml:space="preserve">data and replace it with the mean of the variable. </w:t>
      </w:r>
      <w:r w:rsidR="005355B3" w:rsidRPr="00DF2F19">
        <w:rPr>
          <w:rFonts w:ascii="Times New Roman" w:eastAsiaTheme="minorEastAsia" w:hAnsi="Times New Roman" w:cs="Times New Roman"/>
          <w:sz w:val="24"/>
          <w:szCs w:val="24"/>
        </w:rPr>
        <w:t>This is the best option to move the outliers to the normal zone.</w:t>
      </w:r>
    </w:p>
    <w:p w:rsidR="00260A78" w:rsidRPr="00DF2F19" w:rsidRDefault="00260A78" w:rsidP="00DF2F19">
      <w:pPr>
        <w:pStyle w:val="ListParagraph"/>
        <w:numPr>
          <w:ilvl w:val="0"/>
          <w:numId w:val="2"/>
        </w:numPr>
        <w:spacing w:line="480" w:lineRule="auto"/>
        <w:rPr>
          <w:rFonts w:ascii="Times New Roman" w:hAnsi="Times New Roman" w:cs="Times New Roman"/>
          <w:sz w:val="24"/>
          <w:szCs w:val="24"/>
        </w:rPr>
      </w:pPr>
      <w:r w:rsidRPr="00DF2F19">
        <w:rPr>
          <w:rFonts w:ascii="Times New Roman" w:eastAsiaTheme="minorEastAsia" w:hAnsi="Times New Roman" w:cs="Times New Roman"/>
          <w:sz w:val="24"/>
          <w:szCs w:val="24"/>
        </w:rPr>
        <w:t xml:space="preserve">Residual is the difference between the observed value and the predicted value. A positive residual </w:t>
      </w:r>
      <w:r w:rsidR="00FF2FD1" w:rsidRPr="00DF2F19">
        <w:rPr>
          <w:rFonts w:ascii="Times New Roman" w:eastAsiaTheme="minorEastAsia" w:hAnsi="Times New Roman" w:cs="Times New Roman"/>
          <w:sz w:val="24"/>
          <w:szCs w:val="24"/>
        </w:rPr>
        <w:t xml:space="preserve">means that the predicted value is smaller than the observed value (an underestimate). </w:t>
      </w:r>
      <w:r w:rsidR="00031695" w:rsidRPr="00DF2F19">
        <w:rPr>
          <w:rFonts w:ascii="Times New Roman" w:eastAsiaTheme="minorEastAsia" w:hAnsi="Times New Roman" w:cs="Times New Roman"/>
          <w:sz w:val="24"/>
          <w:szCs w:val="24"/>
        </w:rPr>
        <w:t xml:space="preserve">In this case, the prediction (Average Test score), will be too low. </w:t>
      </w:r>
    </w:p>
    <w:p w:rsidR="00D63C99" w:rsidRPr="00DF2F19" w:rsidRDefault="00295BB3" w:rsidP="00DF2F19">
      <w:pPr>
        <w:pStyle w:val="ListParagraph"/>
        <w:numPr>
          <w:ilvl w:val="0"/>
          <w:numId w:val="2"/>
        </w:numPr>
        <w:spacing w:line="480" w:lineRule="auto"/>
        <w:rPr>
          <w:rFonts w:ascii="Times New Roman" w:hAnsi="Times New Roman" w:cs="Times New Roman"/>
          <w:sz w:val="24"/>
          <w:szCs w:val="24"/>
        </w:rPr>
      </w:pPr>
      <w:r w:rsidRPr="00DF2F19">
        <w:rPr>
          <w:rFonts w:ascii="Times New Roman" w:eastAsiaTheme="minorEastAsia" w:hAnsi="Times New Roman" w:cs="Times New Roman"/>
          <w:sz w:val="24"/>
          <w:szCs w:val="24"/>
        </w:rPr>
        <w:t xml:space="preserve">Forming group discussions with my classmates where we can discuss further what we learnt in class. </w:t>
      </w:r>
    </w:p>
    <w:p w:rsidR="00D408BC" w:rsidRPr="00DF2F19" w:rsidRDefault="00D408BC" w:rsidP="00DF2F19">
      <w:pPr>
        <w:pStyle w:val="ListParagraph"/>
        <w:spacing w:line="480" w:lineRule="auto"/>
        <w:rPr>
          <w:rFonts w:ascii="Times New Roman" w:eastAsiaTheme="minorEastAsia" w:hAnsi="Times New Roman" w:cs="Times New Roman"/>
          <w:sz w:val="24"/>
          <w:szCs w:val="24"/>
        </w:rPr>
      </w:pPr>
      <w:r w:rsidRPr="00DF2F19">
        <w:rPr>
          <w:rFonts w:ascii="Times New Roman" w:eastAsiaTheme="minorEastAsia" w:hAnsi="Times New Roman" w:cs="Times New Roman"/>
          <w:sz w:val="24"/>
          <w:szCs w:val="24"/>
        </w:rPr>
        <w:t>Going through examples in the textbooks and working through the given practice exercises.</w:t>
      </w:r>
    </w:p>
    <w:p w:rsidR="0049033B" w:rsidRPr="00DF2F19" w:rsidRDefault="0049033B" w:rsidP="00DF2F19">
      <w:pPr>
        <w:pStyle w:val="ListParagraph"/>
        <w:spacing w:line="480" w:lineRule="auto"/>
        <w:rPr>
          <w:rFonts w:ascii="Times New Roman" w:eastAsiaTheme="minorEastAsia" w:hAnsi="Times New Roman" w:cs="Times New Roman"/>
          <w:sz w:val="24"/>
          <w:szCs w:val="24"/>
        </w:rPr>
      </w:pPr>
      <w:r w:rsidRPr="00DF2F19">
        <w:rPr>
          <w:rFonts w:ascii="Times New Roman" w:eastAsiaTheme="minorEastAsia" w:hAnsi="Times New Roman" w:cs="Times New Roman"/>
          <w:sz w:val="24"/>
          <w:szCs w:val="24"/>
        </w:rPr>
        <w:t>Avoiding last minute rush before a test or exam. I should prepare myself by covering everything that will be tested days before the test or exam.</w:t>
      </w:r>
    </w:p>
    <w:p w:rsidR="00D408BC" w:rsidRPr="00DF2F19" w:rsidRDefault="00B76C3B" w:rsidP="00DF2F19">
      <w:pPr>
        <w:pStyle w:val="ListParagraph"/>
        <w:spacing w:line="480" w:lineRule="auto"/>
        <w:rPr>
          <w:rFonts w:ascii="Times New Roman" w:eastAsiaTheme="minorEastAsia" w:hAnsi="Times New Roman" w:cs="Times New Roman"/>
          <w:sz w:val="24"/>
          <w:szCs w:val="24"/>
        </w:rPr>
      </w:pPr>
      <w:r w:rsidRPr="00DF2F19">
        <w:rPr>
          <w:rFonts w:ascii="Times New Roman" w:eastAsiaTheme="minorEastAsia" w:hAnsi="Times New Roman" w:cs="Times New Roman"/>
          <w:sz w:val="24"/>
          <w:szCs w:val="24"/>
        </w:rPr>
        <w:t>Following up with the professor if there is a concept I did not grasp in class.</w:t>
      </w:r>
    </w:p>
    <w:p w:rsidR="00B76C3B" w:rsidRPr="00DF2F19" w:rsidRDefault="00B76C3B" w:rsidP="00DF2F19">
      <w:pPr>
        <w:pStyle w:val="ListParagraph"/>
        <w:spacing w:line="480" w:lineRule="auto"/>
        <w:rPr>
          <w:rFonts w:ascii="Times New Roman" w:hAnsi="Times New Roman" w:cs="Times New Roman"/>
          <w:sz w:val="24"/>
          <w:szCs w:val="24"/>
        </w:rPr>
      </w:pPr>
    </w:p>
    <w:sectPr w:rsidR="00B76C3B" w:rsidRPr="00DF2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3853E5"/>
    <w:multiLevelType w:val="hybridMultilevel"/>
    <w:tmpl w:val="8BA6F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522E57"/>
    <w:multiLevelType w:val="hybridMultilevel"/>
    <w:tmpl w:val="FECC9A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2C"/>
    <w:rsid w:val="00031695"/>
    <w:rsid w:val="000473CD"/>
    <w:rsid w:val="00260A78"/>
    <w:rsid w:val="00295BB3"/>
    <w:rsid w:val="002A0C38"/>
    <w:rsid w:val="0049033B"/>
    <w:rsid w:val="0049064F"/>
    <w:rsid w:val="005355B3"/>
    <w:rsid w:val="0056327C"/>
    <w:rsid w:val="00572721"/>
    <w:rsid w:val="00676BE5"/>
    <w:rsid w:val="00732DCA"/>
    <w:rsid w:val="00754BD5"/>
    <w:rsid w:val="008407CE"/>
    <w:rsid w:val="00863418"/>
    <w:rsid w:val="0091431F"/>
    <w:rsid w:val="00983F2C"/>
    <w:rsid w:val="00B76C3B"/>
    <w:rsid w:val="00BA7699"/>
    <w:rsid w:val="00D408BC"/>
    <w:rsid w:val="00D63C99"/>
    <w:rsid w:val="00D9530E"/>
    <w:rsid w:val="00DE2B09"/>
    <w:rsid w:val="00DF2F19"/>
    <w:rsid w:val="00E116B5"/>
    <w:rsid w:val="00E47239"/>
    <w:rsid w:val="00EB7B39"/>
    <w:rsid w:val="00F95E53"/>
    <w:rsid w:val="00FB302B"/>
    <w:rsid w:val="00FF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9675"/>
  <w15:chartTrackingRefBased/>
  <w15:docId w15:val="{CA933734-73B4-434A-A9EF-E509DE80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30E"/>
    <w:pPr>
      <w:ind w:left="720"/>
      <w:contextualSpacing/>
    </w:pPr>
  </w:style>
  <w:style w:type="character" w:styleId="PlaceholderText">
    <w:name w:val="Placeholder Text"/>
    <w:basedOn w:val="DefaultParagraphFont"/>
    <w:uiPriority w:val="99"/>
    <w:semiHidden/>
    <w:rsid w:val="000473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HW score versus</a:t>
            </a:r>
            <a:r>
              <a:rPr lang="en-US" baseline="0"/>
              <a:t> Average Test score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9631452318460194"/>
                  <c:y val="-0.131496062992125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Sheet1!$C$2:$C$28</c:f>
              <c:numCache>
                <c:formatCode>General</c:formatCode>
                <c:ptCount val="27"/>
                <c:pt idx="0">
                  <c:v>89.74</c:v>
                </c:pt>
                <c:pt idx="1">
                  <c:v>75.78</c:v>
                </c:pt>
                <c:pt idx="2">
                  <c:v>88.18</c:v>
                </c:pt>
                <c:pt idx="3">
                  <c:v>95.22</c:v>
                </c:pt>
                <c:pt idx="4">
                  <c:v>75.81</c:v>
                </c:pt>
                <c:pt idx="5">
                  <c:v>97.87</c:v>
                </c:pt>
                <c:pt idx="6">
                  <c:v>100</c:v>
                </c:pt>
                <c:pt idx="7">
                  <c:v>85.3</c:v>
                </c:pt>
                <c:pt idx="8">
                  <c:v>99.57</c:v>
                </c:pt>
                <c:pt idx="9">
                  <c:v>94.6</c:v>
                </c:pt>
                <c:pt idx="10">
                  <c:v>61.68</c:v>
                </c:pt>
                <c:pt idx="11">
                  <c:v>85.27</c:v>
                </c:pt>
                <c:pt idx="12">
                  <c:v>86.84</c:v>
                </c:pt>
                <c:pt idx="13">
                  <c:v>94</c:v>
                </c:pt>
                <c:pt idx="14">
                  <c:v>76.94</c:v>
                </c:pt>
                <c:pt idx="15">
                  <c:v>99.13</c:v>
                </c:pt>
                <c:pt idx="16">
                  <c:v>98.75</c:v>
                </c:pt>
                <c:pt idx="17">
                  <c:v>91.58</c:v>
                </c:pt>
                <c:pt idx="18">
                  <c:v>95.33</c:v>
                </c:pt>
                <c:pt idx="19">
                  <c:v>96.9</c:v>
                </c:pt>
                <c:pt idx="20">
                  <c:v>86.1</c:v>
                </c:pt>
                <c:pt idx="21">
                  <c:v>76.63</c:v>
                </c:pt>
                <c:pt idx="22">
                  <c:v>73.17</c:v>
                </c:pt>
                <c:pt idx="23">
                  <c:v>79.12</c:v>
                </c:pt>
                <c:pt idx="24">
                  <c:v>55.63</c:v>
                </c:pt>
                <c:pt idx="25">
                  <c:v>91.02</c:v>
                </c:pt>
                <c:pt idx="26">
                  <c:v>97.44</c:v>
                </c:pt>
              </c:numCache>
            </c:numRef>
          </c:xVal>
          <c:yVal>
            <c:numRef>
              <c:f>Sheet1!$D$2:$D$28</c:f>
              <c:numCache>
                <c:formatCode>General</c:formatCode>
                <c:ptCount val="27"/>
                <c:pt idx="0">
                  <c:v>69.64</c:v>
                </c:pt>
                <c:pt idx="1">
                  <c:v>63.54</c:v>
                </c:pt>
                <c:pt idx="2">
                  <c:v>72.260000000000005</c:v>
                </c:pt>
                <c:pt idx="3">
                  <c:v>83.1</c:v>
                </c:pt>
                <c:pt idx="4">
                  <c:v>76.489999999999995</c:v>
                </c:pt>
                <c:pt idx="5">
                  <c:v>98.86</c:v>
                </c:pt>
                <c:pt idx="6">
                  <c:v>99.06</c:v>
                </c:pt>
                <c:pt idx="7">
                  <c:v>47.16</c:v>
                </c:pt>
                <c:pt idx="8">
                  <c:v>94.03</c:v>
                </c:pt>
                <c:pt idx="9">
                  <c:v>78.52</c:v>
                </c:pt>
                <c:pt idx="10">
                  <c:v>49.35</c:v>
                </c:pt>
                <c:pt idx="11">
                  <c:v>75.16</c:v>
                </c:pt>
                <c:pt idx="12">
                  <c:v>87.15</c:v>
                </c:pt>
                <c:pt idx="13">
                  <c:v>93.95</c:v>
                </c:pt>
                <c:pt idx="14">
                  <c:v>59.47</c:v>
                </c:pt>
                <c:pt idx="15">
                  <c:v>83.88</c:v>
                </c:pt>
                <c:pt idx="16">
                  <c:v>81.72</c:v>
                </c:pt>
                <c:pt idx="17">
                  <c:v>76.7</c:v>
                </c:pt>
                <c:pt idx="18">
                  <c:v>44.32</c:v>
                </c:pt>
                <c:pt idx="19">
                  <c:v>86.53</c:v>
                </c:pt>
                <c:pt idx="20">
                  <c:v>73.05</c:v>
                </c:pt>
                <c:pt idx="22">
                  <c:v>55.85</c:v>
                </c:pt>
                <c:pt idx="23">
                  <c:v>86.14</c:v>
                </c:pt>
                <c:pt idx="24">
                  <c:v>75.05</c:v>
                </c:pt>
                <c:pt idx="25">
                  <c:v>76.8</c:v>
                </c:pt>
                <c:pt idx="26">
                  <c:v>89.8</c:v>
                </c:pt>
              </c:numCache>
            </c:numRef>
          </c:yVal>
          <c:smooth val="0"/>
          <c:extLst>
            <c:ext xmlns:c16="http://schemas.microsoft.com/office/drawing/2014/chart" uri="{C3380CC4-5D6E-409C-BE32-E72D297353CC}">
              <c16:uniqueId val="{00000000-97D9-467E-9F22-0AC665E132C1}"/>
            </c:ext>
          </c:extLst>
        </c:ser>
        <c:dLbls>
          <c:showLegendKey val="0"/>
          <c:showVal val="0"/>
          <c:showCatName val="0"/>
          <c:showSerName val="0"/>
          <c:showPercent val="0"/>
          <c:showBubbleSize val="0"/>
        </c:dLbls>
        <c:axId val="497608856"/>
        <c:axId val="497606232"/>
      </c:scatterChart>
      <c:valAx>
        <c:axId val="4976088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HW score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7606232"/>
        <c:crosses val="autoZero"/>
        <c:crossBetween val="midCat"/>
      </c:valAx>
      <c:valAx>
        <c:axId val="497606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Test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76088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Valencia College</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Upasana Santra</dc:creator>
  <cp:keywords/>
  <dc:description/>
  <cp:lastModifiedBy>444</cp:lastModifiedBy>
  <cp:revision>25</cp:revision>
  <dcterms:created xsi:type="dcterms:W3CDTF">2019-02-03T22:12:00Z</dcterms:created>
  <dcterms:modified xsi:type="dcterms:W3CDTF">2019-06-09T22:38:00Z</dcterms:modified>
</cp:coreProperties>
</file>